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b w:val="0"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0"/>
          <w:szCs w:val="30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/>
        <w:jc w:val="center"/>
        <w:textAlignment w:val="auto"/>
        <w:outlineLvl w:val="9"/>
        <w:rPr>
          <w:rFonts w:hint="eastAsia" w:ascii="Times New Roman" w:hAnsi="Times New Roman" w:eastAsia="方正小标宋简体" w:cs="Times New Roman"/>
          <w:b w:val="0"/>
          <w:bCs/>
          <w:sz w:val="30"/>
          <w:szCs w:val="3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0"/>
          <w:szCs w:val="30"/>
        </w:rPr>
        <w:t>岗位说明书</w:t>
      </w:r>
      <w:r>
        <w:rPr>
          <w:rFonts w:hint="eastAsia" w:ascii="Times New Roman" w:hAnsi="Times New Roman" w:eastAsia="方正小标宋简体" w:cs="Times New Roman"/>
          <w:b w:val="0"/>
          <w:bCs/>
          <w:sz w:val="30"/>
          <w:szCs w:val="30"/>
          <w:lang w:val="en-US" w:eastAsia="zh-CN"/>
        </w:rPr>
        <w:t>一</w:t>
      </w:r>
    </w:p>
    <w:tbl>
      <w:tblPr>
        <w:tblStyle w:val="8"/>
        <w:tblW w:w="972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485"/>
        <w:gridCol w:w="445"/>
        <w:gridCol w:w="1506"/>
        <w:gridCol w:w="1275"/>
        <w:gridCol w:w="1115"/>
        <w:gridCol w:w="769"/>
        <w:gridCol w:w="251"/>
        <w:gridCol w:w="315"/>
        <w:gridCol w:w="1204"/>
        <w:gridCol w:w="171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一、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岗位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19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副部长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所属部门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经营发展部</w:t>
            </w:r>
          </w:p>
        </w:tc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竞聘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岗位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个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岗位职级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M5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二、工作关系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直接上级</w:t>
            </w:r>
          </w:p>
        </w:tc>
        <w:tc>
          <w:tcPr>
            <w:tcW w:w="322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部长</w:t>
            </w:r>
          </w:p>
        </w:tc>
        <w:tc>
          <w:tcPr>
            <w:tcW w:w="18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  <w:t>直接下级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内部协调关系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各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权属子公司、</w:t>
            </w:r>
            <w:r>
              <w:rPr>
                <w:rFonts w:hint="eastAsia" w:cs="Times New Roman"/>
                <w:bCs/>
                <w:color w:val="000000"/>
                <w:sz w:val="20"/>
                <w:szCs w:val="20"/>
                <w:lang w:val="en-US" w:eastAsia="zh-CN"/>
              </w:rPr>
              <w:t>省外市场开发中心、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本部各部门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</w:rPr>
              <w:t>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外部协调关系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eastAsia="zh-CN"/>
              </w:rPr>
              <w:t>陕西交控集团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</w:rPr>
              <w:t>部门，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各</w:t>
            </w:r>
            <w:r>
              <w:rPr>
                <w:rFonts w:hint="eastAsia" w:cs="Times New Roman"/>
                <w:bCs/>
                <w:color w:val="000000"/>
                <w:sz w:val="20"/>
                <w:szCs w:val="20"/>
                <w:lang w:val="en-US" w:eastAsia="zh-CN"/>
              </w:rPr>
              <w:t>业务相关的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二级板块集团及三级单位，相关行政主管部门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、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岗位职责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6241" w:type="dxa"/>
            <w:gridSpan w:val="7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25" w:afterLines="25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岗位职责</w:t>
            </w:r>
          </w:p>
        </w:tc>
        <w:tc>
          <w:tcPr>
            <w:tcW w:w="3486" w:type="dxa"/>
            <w:gridSpan w:val="4"/>
            <w:tcBorders>
              <w:lef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25" w:afterLines="25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职责类别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40" w:hRule="atLeast"/>
          <w:jc w:val="center"/>
        </w:trPr>
        <w:tc>
          <w:tcPr>
            <w:tcW w:w="6241" w:type="dxa"/>
            <w:gridSpan w:val="7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协助部长履行公司经营管理的相关职责；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制定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公司经营计划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，承办经营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考核、监管、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分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析、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风险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防范等工作；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3.承办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公司采购工作的归口管理、集采平台管理工作；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组织公司招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投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标工作的开展；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Chars="0"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5.组织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权属公司决策会议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事项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的初审及协调、权属公司相关业务指导与监督等工作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完成领导交办的</w:t>
            </w:r>
            <w:r>
              <w:rPr>
                <w:rFonts w:hint="eastAsia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任务。</w:t>
            </w:r>
          </w:p>
        </w:tc>
        <w:tc>
          <w:tcPr>
            <w:tcW w:w="3486" w:type="dxa"/>
            <w:gridSpan w:val="4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、任职资格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求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38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二本以上院校全日制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本科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及以上学历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lang w:val="en-US" w:eastAsia="zh-CN"/>
              </w:rPr>
              <w:t>专业不限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政治</w:t>
            </w:r>
          </w:p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面貌</w:t>
            </w:r>
          </w:p>
        </w:tc>
        <w:tc>
          <w:tcPr>
            <w:tcW w:w="38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年龄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lang w:val="en-US" w:eastAsia="zh-CN"/>
              </w:rPr>
              <w:t>45周岁以下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8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工作</w:t>
            </w:r>
          </w:p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经验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1.在陕西交控集团系统内工作三年以上；2.具有三年及以上经营管理、战略规划、市场开发等岗位经历（岗位经历满足一条即可）；3.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近三年个人考核结果均为称职及以上等次。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综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合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素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质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能力</w:t>
            </w:r>
          </w:p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素质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判读与决策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沟通与协调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计划与执行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创新思维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团队协作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抗压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技能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熟悉</w:t>
            </w:r>
            <w:r>
              <w:rPr>
                <w:rFonts w:hint="eastAsia" w:cs="Times New Roman"/>
                <w:b w:val="0"/>
                <w:bCs w:val="0"/>
                <w:sz w:val="20"/>
                <w:szCs w:val="20"/>
                <w:lang w:val="en-US" w:eastAsia="zh-CN"/>
              </w:rPr>
              <w:t>生产经营管理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工作，具有较强的市场开发和投资意识，具备工作需要的组织协调能力和文字写作能力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9" w:hRule="atLeast"/>
          <w:jc w:val="center"/>
        </w:trPr>
        <w:tc>
          <w:tcPr>
            <w:tcW w:w="157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其他要求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</w:pPr>
            <w:r>
              <w:rPr>
                <w:rFonts w:hint="eastAsia" w:ascii="TimesNewRomanPSMT" w:hAnsi="TimesNewRomanPSMT" w:cs="TimesNewRomanPSMT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1.现任</w:t>
            </w:r>
            <w:r>
              <w:rPr>
                <w:rFonts w:ascii="TimesNewRomanPSMT" w:hAnsi="TimesNewRomanPSMT" w:eastAsia="TimesNewRomanPSMT" w:cs="TimesNewRomanPSMT"/>
                <w:b w:val="0"/>
                <w:bCs w:val="0"/>
                <w:color w:val="000000"/>
                <w:sz w:val="19"/>
                <w:szCs w:val="19"/>
              </w:rPr>
              <w:t>M5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层级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eastAsia="zh-CN"/>
              </w:rPr>
              <w:t>，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或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sz w:val="19"/>
                <w:szCs w:val="19"/>
              </w:rPr>
              <w:t>M6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层级满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sz w:val="19"/>
                <w:szCs w:val="19"/>
              </w:rPr>
              <w:t>2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eastAsia="zh-CN"/>
              </w:rPr>
              <w:t>（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未满2年的需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sz w:val="19"/>
                <w:szCs w:val="19"/>
              </w:rPr>
              <w:t>M6</w:t>
            </w:r>
            <w:r>
              <w:rPr>
                <w:rFonts w:hint="eastAsia" w:ascii="TimesNewRomanPSMT" w:hAnsi="TimesNewRomanPSMT" w:cs="TimesNewRomanPSMT"/>
                <w:b w:val="0"/>
                <w:bCs w:val="0"/>
                <w:color w:val="000000"/>
                <w:sz w:val="19"/>
                <w:szCs w:val="19"/>
                <w:lang w:eastAsia="zh-CN"/>
              </w:rPr>
              <w:t>、</w:t>
            </w:r>
            <w:r>
              <w:rPr>
                <w:rFonts w:hint="eastAsia" w:ascii="TimesNewRomanPSMT" w:hAnsi="TimesNewRomanPSMT" w:cs="TimesNewRomanPSMT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M7两个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层级累计满</w:t>
            </w:r>
            <w:r>
              <w:rPr>
                <w:rFonts w:hint="default" w:ascii="TimesNewRomanPSMT" w:hAnsi="TimesNewRomanPSMT" w:eastAsia="TimesNewRomanPSMT" w:cs="TimesNewRomanPSMT"/>
                <w:b w:val="0"/>
                <w:bCs w:val="0"/>
                <w:color w:val="000000"/>
                <w:sz w:val="19"/>
                <w:szCs w:val="19"/>
              </w:rPr>
              <w:t>5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年</w:t>
            </w: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eastAsia="zh-CN"/>
              </w:rPr>
              <w:t>）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 xml:space="preserve">。 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2.科技发展集团所属单位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参加竞聘竞岗人员需符合集团《人员调配管理规定》关于调入二级板块公司本部有关条件。</w:t>
            </w:r>
          </w:p>
        </w:tc>
      </w:tr>
    </w:tbl>
    <w:p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/>
        <w:jc w:val="center"/>
        <w:textAlignment w:val="auto"/>
        <w:outlineLvl w:val="9"/>
      </w:pPr>
      <w:r>
        <w:rPr>
          <w:rFonts w:hint="default" w:ascii="Times New Roman" w:hAnsi="Times New Roman" w:eastAsia="方正小标宋简体" w:cs="Times New Roman"/>
          <w:b w:val="0"/>
          <w:bCs/>
          <w:sz w:val="30"/>
          <w:szCs w:val="30"/>
        </w:rPr>
        <w:t>岗位说明书</w:t>
      </w:r>
      <w:r>
        <w:rPr>
          <w:rFonts w:hint="eastAsia" w:ascii="Times New Roman" w:hAnsi="Times New Roman" w:eastAsia="方正小标宋简体" w:cs="Times New Roman"/>
          <w:b w:val="0"/>
          <w:bCs/>
          <w:sz w:val="30"/>
          <w:szCs w:val="30"/>
          <w:lang w:val="en-US" w:eastAsia="zh-CN"/>
        </w:rPr>
        <w:t>二</w:t>
      </w:r>
    </w:p>
    <w:tbl>
      <w:tblPr>
        <w:tblStyle w:val="8"/>
        <w:tblW w:w="972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485"/>
        <w:gridCol w:w="445"/>
        <w:gridCol w:w="1506"/>
        <w:gridCol w:w="1275"/>
        <w:gridCol w:w="1115"/>
        <w:gridCol w:w="769"/>
        <w:gridCol w:w="251"/>
        <w:gridCol w:w="315"/>
        <w:gridCol w:w="1204"/>
        <w:gridCol w:w="171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一、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岗位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19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开发管理岗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所属部门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经营发展部</w:t>
            </w:r>
          </w:p>
        </w:tc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竞聘岗位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个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岗位职级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二、工作关系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直接上级</w:t>
            </w:r>
          </w:p>
        </w:tc>
        <w:tc>
          <w:tcPr>
            <w:tcW w:w="322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部长/副部长</w:t>
            </w:r>
          </w:p>
        </w:tc>
        <w:tc>
          <w:tcPr>
            <w:tcW w:w="18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  <w:t>直接下级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内部协调关系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各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权属子公司、</w:t>
            </w:r>
            <w:r>
              <w:rPr>
                <w:rFonts w:hint="eastAsia" w:cs="Times New Roman"/>
                <w:bCs/>
                <w:color w:val="000000"/>
                <w:sz w:val="20"/>
                <w:szCs w:val="20"/>
                <w:lang w:val="en-US" w:eastAsia="zh-CN"/>
              </w:rPr>
              <w:t>省外市场开发中心、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本部各部门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</w:rPr>
              <w:t>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外部协调关系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eastAsia="zh-CN"/>
              </w:rPr>
              <w:t>陕西交控集团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</w:rPr>
              <w:t>部门，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各</w:t>
            </w:r>
            <w:r>
              <w:rPr>
                <w:rFonts w:hint="eastAsia" w:cs="Times New Roman"/>
                <w:bCs/>
                <w:color w:val="000000"/>
                <w:sz w:val="20"/>
                <w:szCs w:val="20"/>
                <w:lang w:val="en-US" w:eastAsia="zh-CN"/>
              </w:rPr>
              <w:t>业务相关的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二级板块集团及三级单位，相关行政主管部门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、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岗位职责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6241" w:type="dxa"/>
            <w:gridSpan w:val="7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25" w:afterLines="25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岗位职责</w:t>
            </w:r>
          </w:p>
        </w:tc>
        <w:tc>
          <w:tcPr>
            <w:tcW w:w="3486" w:type="dxa"/>
            <w:gridSpan w:val="4"/>
            <w:tcBorders>
              <w:lef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25" w:afterLines="25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职责类别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241" w:type="dxa"/>
            <w:gridSpan w:val="7"/>
            <w:tcBorders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研究拟定公司市场开发战略；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开发维护战略合作伙伴关系；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承办公司市场开发战略分解、方案制定与实施工作；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承办公司对外合作及市场开发具体工作；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right="0" w:right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承办公司重大项目的审查、评估、跟踪等工作；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6.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完成领导交办的</w:t>
            </w:r>
            <w:r>
              <w:rPr>
                <w:rFonts w:hint="eastAsia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任务。</w:t>
            </w:r>
          </w:p>
        </w:tc>
        <w:tc>
          <w:tcPr>
            <w:tcW w:w="3486" w:type="dxa"/>
            <w:gridSpan w:val="4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eastAsia" w:ascii="Times New Roman" w:hAnsi="Times New Roman" w:eastAsia="黑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、资格</w:t>
            </w:r>
            <w:r>
              <w:rPr>
                <w:rFonts w:hint="eastAsia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求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38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二本以上院校全日制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本科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及以上学历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lang w:val="en-US" w:eastAsia="zh-CN"/>
              </w:rPr>
              <w:t>专业不限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政治</w:t>
            </w:r>
          </w:p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面貌</w:t>
            </w:r>
          </w:p>
        </w:tc>
        <w:tc>
          <w:tcPr>
            <w:tcW w:w="38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/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年龄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lang w:val="en-US" w:eastAsia="zh-CN"/>
              </w:rPr>
              <w:t>45周岁以下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工作</w:t>
            </w:r>
          </w:p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经验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Chars="0"/>
              <w:jc w:val="left"/>
              <w:rPr>
                <w:rFonts w:hint="default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1.在陕西交控集团系统内工作三年以上；2.具有两年及以上市场开发等岗位经历；3.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近三年个人考核结果均为称职及以上等次。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综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合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素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质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能力</w:t>
            </w:r>
          </w:p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素质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判读与决策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沟通与协调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计划与执行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创新思维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团队协作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抗压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技能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熟悉</w:t>
            </w:r>
            <w:r>
              <w:rPr>
                <w:rFonts w:hint="eastAsia" w:cs="Times New Roman"/>
                <w:b w:val="0"/>
                <w:bCs w:val="0"/>
                <w:sz w:val="20"/>
                <w:szCs w:val="20"/>
                <w:lang w:val="en-US" w:eastAsia="zh-CN"/>
              </w:rPr>
              <w:t>经营管理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工作，具有较强的市场开发及客户关系维护能力，具备工作需要的组织协调能力和文字写作能力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57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其他要求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科技发展集团所属单位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参加竞聘竞岗人员需符合集团《人员调配管理规定》关于调入二级板块公司本部有关条件。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rightChars="0"/>
        <w:jc w:val="left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Hans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Hans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0"/>
          <w:szCs w:val="30"/>
        </w:rPr>
        <w:t>岗位说明书</w:t>
      </w:r>
      <w:r>
        <w:rPr>
          <w:rFonts w:hint="eastAsia" w:ascii="Times New Roman" w:hAnsi="Times New Roman" w:eastAsia="方正小标宋简体" w:cs="Times New Roman"/>
          <w:b w:val="0"/>
          <w:bCs/>
          <w:sz w:val="30"/>
          <w:szCs w:val="30"/>
          <w:lang w:val="en-US" w:eastAsia="zh-CN"/>
        </w:rPr>
        <w:t>三</w:t>
      </w:r>
    </w:p>
    <w:tbl>
      <w:tblPr>
        <w:tblStyle w:val="8"/>
        <w:tblW w:w="972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485"/>
        <w:gridCol w:w="445"/>
        <w:gridCol w:w="1506"/>
        <w:gridCol w:w="1275"/>
        <w:gridCol w:w="1115"/>
        <w:gridCol w:w="769"/>
        <w:gridCol w:w="251"/>
        <w:gridCol w:w="315"/>
        <w:gridCol w:w="1204"/>
        <w:gridCol w:w="171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一、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岗位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19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5" w:afterLines="25" w:line="240" w:lineRule="exact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>团委书记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5" w:afterLines="25" w:line="24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>兼党务综合岗</w:t>
            </w:r>
          </w:p>
        </w:tc>
        <w:tc>
          <w:tcPr>
            <w:tcW w:w="1275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所属部门</w:t>
            </w:r>
          </w:p>
        </w:tc>
        <w:tc>
          <w:tcPr>
            <w:tcW w:w="245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000000"/>
                <w:szCs w:val="21"/>
                <w:lang w:val="en-US" w:eastAsia="zh-CN"/>
              </w:rPr>
              <w:t>党建中心</w:t>
            </w:r>
          </w:p>
        </w:tc>
        <w:tc>
          <w:tcPr>
            <w:tcW w:w="1204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竞聘岗位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1个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岗位职级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M5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二、工作关系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直接上级</w:t>
            </w:r>
          </w:p>
        </w:tc>
        <w:tc>
          <w:tcPr>
            <w:tcW w:w="322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eastAsia" w:cs="Times New Roman"/>
                <w:bCs/>
                <w:color w:val="000000"/>
                <w:sz w:val="20"/>
                <w:szCs w:val="20"/>
                <w:lang w:val="en-US" w:eastAsia="zh-CN"/>
              </w:rPr>
              <w:t>主任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副主任</w:t>
            </w:r>
          </w:p>
        </w:tc>
        <w:tc>
          <w:tcPr>
            <w:tcW w:w="18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  <w:t>直接下级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内部协调关系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各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权属子公司党组织、团组织、本部各部门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</w:rPr>
              <w:t>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13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</w:rPr>
              <w:t>外部协调关系</w:t>
            </w:r>
          </w:p>
        </w:tc>
        <w:tc>
          <w:tcPr>
            <w:tcW w:w="8596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eastAsia="zh-CN"/>
              </w:rPr>
              <w:t>陕西交控集团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相关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</w:rPr>
              <w:t>部门，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0"/>
                <w:szCs w:val="20"/>
                <w:lang w:val="en-US" w:eastAsia="zh-CN"/>
              </w:rPr>
              <w:t>各二级板块集团及三级单位党群部门，相关党群工作主管部门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0"/>
                <w:szCs w:val="20"/>
                <w:lang w:val="en-US" w:eastAsia="zh-CN"/>
              </w:rPr>
              <w:t>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三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、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岗位职责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0" w:hRule="atLeast"/>
          <w:jc w:val="center"/>
        </w:trPr>
        <w:tc>
          <w:tcPr>
            <w:tcW w:w="6241" w:type="dxa"/>
            <w:gridSpan w:val="7"/>
            <w:tcBorders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25" w:afterLines="25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岗位职责</w:t>
            </w:r>
          </w:p>
        </w:tc>
        <w:tc>
          <w:tcPr>
            <w:tcW w:w="3486" w:type="dxa"/>
            <w:gridSpan w:val="4"/>
            <w:tcBorders>
              <w:lef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25" w:afterLines="25"/>
              <w:jc w:val="center"/>
              <w:textAlignment w:val="auto"/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color w:val="000000"/>
                <w:sz w:val="20"/>
                <w:szCs w:val="20"/>
                <w:lang w:val="en-US" w:eastAsia="zh-CN"/>
              </w:rPr>
              <w:t>职责类别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5" w:hRule="atLeast"/>
          <w:jc w:val="center"/>
        </w:trPr>
        <w:tc>
          <w:tcPr>
            <w:tcW w:w="6241" w:type="dxa"/>
            <w:gridSpan w:val="7"/>
            <w:tcBorders>
              <w:right w:val="nil"/>
            </w:tcBorders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承办党组织发展、党支部建设、党风廉政建设及考核、党员和党费管理、中心组学习等工作；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负责共青团组织、团员队伍建设与管理；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组织开展青年争先创优、青年岗位能手、青年志愿者等活动；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承办拟定公司精神文明建设规划、计划，并组织实施；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承办拟定企业文化建设规划、计划及实施方案；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承办公司企业文化的宣贯、评估工作，企业文化活动的策划与组织实施；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承办公司企业文化宣传片、宣传册的制作工作；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承办公司公众号的运营和维护；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承办公司思想政治建设、扶贫统战等工作；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ind w:left="0" w:leftChars="0" w:right="0" w:rightChars="0" w:firstLine="0" w:firstLineChars="0"/>
              <w:jc w:val="both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cs="Times New Roman"/>
                <w:kern w:val="2"/>
                <w:sz w:val="20"/>
                <w:szCs w:val="20"/>
                <w:lang w:val="en-US" w:eastAsia="zh-CN" w:bidi="ar-SA"/>
              </w:rPr>
              <w:t>11.完成领导交办的其他工作。</w:t>
            </w:r>
          </w:p>
        </w:tc>
        <w:tc>
          <w:tcPr>
            <w:tcW w:w="3486" w:type="dxa"/>
            <w:gridSpan w:val="4"/>
            <w:tcBorders>
              <w:lef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after="0"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38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审批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 xml:space="preserve">审核  </w:t>
            </w:r>
            <w:r>
              <w:rPr>
                <w:rFonts w:hint="default"/>
                <w:lang w:val="en-US" w:eastAsia="zh-CN"/>
              </w:rPr>
              <w:sym w:font="Wingdings" w:char="00FE"/>
            </w:r>
            <w:r>
              <w:rPr>
                <w:rFonts w:hint="default"/>
                <w:lang w:val="en-US" w:eastAsia="zh-CN"/>
              </w:rPr>
              <w:t xml:space="preserve">主办  </w:t>
            </w:r>
            <w:r>
              <w:rPr>
                <w:rFonts w:hint="default"/>
                <w:lang w:val="en-US" w:eastAsia="zh-CN"/>
              </w:rPr>
              <w:sym w:font="Wingdings" w:char="00A8"/>
            </w:r>
            <w:r>
              <w:rPr>
                <w:rFonts w:hint="default"/>
                <w:lang w:val="en-US" w:eastAsia="zh-CN"/>
              </w:rPr>
              <w:t>协办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Lines="25" w:afterLines="25"/>
              <w:rPr>
                <w:rFonts w:hint="default" w:ascii="Times New Roman" w:hAnsi="Times New Roman" w:eastAsia="仿宋_GB2312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  <w:lang w:val="en-US" w:eastAsia="zh-CN"/>
              </w:rPr>
              <w:t>四</w:t>
            </w:r>
            <w:r>
              <w:rPr>
                <w:rFonts w:hint="default" w:ascii="Times New Roman" w:hAnsi="Times New Roman" w:eastAsia="黑体" w:cs="Times New Roman"/>
                <w:b/>
                <w:bCs/>
                <w:color w:val="000000"/>
                <w:sz w:val="22"/>
                <w:szCs w:val="22"/>
              </w:rPr>
              <w:t>、任职资格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基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本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要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求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学历</w:t>
            </w:r>
          </w:p>
        </w:tc>
        <w:tc>
          <w:tcPr>
            <w:tcW w:w="38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二本以上院校全日制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本科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及以上学历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专业不限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政治</w:t>
            </w:r>
          </w:p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面貌</w:t>
            </w:r>
          </w:p>
        </w:tc>
        <w:tc>
          <w:tcPr>
            <w:tcW w:w="38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中共党员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年龄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45周岁以下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工作</w:t>
            </w:r>
          </w:p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经验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pageBreakBefore w:val="0"/>
              <w:numPr>
                <w:ilvl w:val="0"/>
                <w:numId w:val="0"/>
              </w:numPr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Chars="0"/>
              <w:jc w:val="left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1.在陕西交控集团系统内工作三年以上；2.具有三年及以上综合行政、党纪工团等岗位经历（岗位经历满足一条即可）；3.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近三年个人考核结果均为称职及以上等次。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综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合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素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质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能力</w:t>
            </w:r>
          </w:p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素质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判读与决策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沟通与协调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计划与执行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创新思维 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团队协作</w:t>
            </w:r>
            <w:r>
              <w:rPr>
                <w:rFonts w:hint="default" w:ascii="Times New Roman" w:hAnsi="Times New Roman" w:eastAsia="宋体" w:cs="Times New Roman"/>
                <w:b/>
                <w:bCs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sym w:font="Wingdings" w:char="00FE"/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抗压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技能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熟悉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党务工作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，了解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党纪工团工作程序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，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具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有较强的</w:t>
            </w: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lang w:val="en-US" w:eastAsia="zh-CN"/>
              </w:rPr>
              <w:t>组织管理、沟通协调、文字写作能力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157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其他要求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topLinePunct w:val="0"/>
              <w:bidi w:val="0"/>
              <w:adjustRightInd w:val="0"/>
              <w:snapToGrid w:val="0"/>
              <w:rPr>
                <w:rFonts w:hint="default" w:ascii="Times New Roman" w:hAnsi="Times New Roman" w:eastAsia="宋体" w:cs="Times New Roman"/>
                <w:b w:val="0"/>
                <w:bCs w:val="0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科技发展集团所属单位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参加竞聘竞岗人员需符合集团《人员调配管理规定》关于调入二级板块公司本部有关条件。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/>
        <w:jc w:val="center"/>
        <w:textAlignment w:val="auto"/>
        <w:outlineLvl w:val="9"/>
      </w:pPr>
      <w:r>
        <w:rPr>
          <w:rFonts w:hint="default" w:ascii="Times New Roman" w:hAnsi="Times New Roman" w:eastAsia="方正小标宋简体" w:cs="Times New Roman"/>
          <w:b w:val="0"/>
          <w:bCs/>
          <w:sz w:val="30"/>
          <w:szCs w:val="30"/>
        </w:rPr>
        <w:t>岗位说明书</w:t>
      </w:r>
      <w:r>
        <w:rPr>
          <w:rFonts w:hint="eastAsia" w:ascii="Times New Roman" w:hAnsi="Times New Roman" w:eastAsia="方正小标宋简体" w:cs="Times New Roman"/>
          <w:b w:val="0"/>
          <w:bCs/>
          <w:sz w:val="30"/>
          <w:szCs w:val="30"/>
          <w:lang w:val="en-US" w:eastAsia="zh-CN"/>
        </w:rPr>
        <w:t>四</w:t>
      </w:r>
    </w:p>
    <w:tbl>
      <w:tblPr>
        <w:tblStyle w:val="8"/>
        <w:tblW w:w="972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406"/>
        <w:gridCol w:w="524"/>
        <w:gridCol w:w="1978"/>
        <w:gridCol w:w="898"/>
        <w:gridCol w:w="187"/>
        <w:gridCol w:w="833"/>
        <w:gridCol w:w="769"/>
        <w:gridCol w:w="251"/>
        <w:gridCol w:w="560"/>
        <w:gridCol w:w="1262"/>
        <w:gridCol w:w="141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  <w:jc w:val="center"/>
        </w:trPr>
        <w:tc>
          <w:tcPr>
            <w:tcW w:w="9727" w:type="dxa"/>
            <w:gridSpan w:val="12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="78" w:beforeLines="25" w:after="78" w:afterLines="25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 w:val="22"/>
                <w:szCs w:val="22"/>
              </w:rPr>
              <w:t>一、岗位信息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250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color w:val="000000"/>
                <w:sz w:val="20"/>
                <w:szCs w:val="20"/>
              </w:rPr>
            </w:pPr>
            <w:r>
              <w:rPr>
                <w:spacing w:val="8"/>
                <w:sz w:val="20"/>
                <w:szCs w:val="20"/>
              </w:rPr>
              <w:t>智慧出行项目经理</w:t>
            </w:r>
            <w:r>
              <w:rPr>
                <w:rFonts w:hint="eastAsia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所属部门</w:t>
            </w:r>
          </w:p>
        </w:tc>
        <w:tc>
          <w:tcPr>
            <w:tcW w:w="2413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智慧出行事业部</w:t>
            </w: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竞聘岗位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rFonts w:hint="eastAsia" w:eastAsia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个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管理层级</w:t>
            </w:r>
          </w:p>
        </w:tc>
        <w:tc>
          <w:tcPr>
            <w:tcW w:w="867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9727" w:type="dxa"/>
            <w:gridSpan w:val="12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="78" w:beforeLines="25" w:after="78" w:afterLines="25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 w:val="22"/>
                <w:szCs w:val="22"/>
              </w:rPr>
              <w:t>二、工作关系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直接上级</w:t>
            </w:r>
          </w:p>
        </w:tc>
        <w:tc>
          <w:tcPr>
            <w:tcW w:w="34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智慧出行事业部部长</w:t>
            </w:r>
          </w:p>
        </w:tc>
        <w:tc>
          <w:tcPr>
            <w:tcW w:w="178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直接下级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内部协调关系</w:t>
            </w:r>
          </w:p>
        </w:tc>
        <w:tc>
          <w:tcPr>
            <w:tcW w:w="867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科技发展集团本部各部门及权属各单位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outlineLvl w:val="9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外部协调关系</w:t>
            </w:r>
          </w:p>
        </w:tc>
        <w:tc>
          <w:tcPr>
            <w:tcW w:w="8675" w:type="dxa"/>
            <w:gridSpan w:val="10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78" w:beforeLines="25" w:after="78" w:afterLines="25" w:line="200" w:lineRule="exact"/>
              <w:textAlignment w:val="auto"/>
              <w:outlineLvl w:val="9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陕西交控集团、各二级板块公司相关业务部门和单位；省内外交通企业、行业内单位、各地市政企单位、各地市货运物流及文旅等企业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9727" w:type="dxa"/>
            <w:gridSpan w:val="12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="78" w:beforeLines="25" w:after="78" w:afterLines="25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 w:val="22"/>
                <w:szCs w:val="22"/>
              </w:rPr>
              <w:t>三、岗位职责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6241" w:type="dxa"/>
            <w:gridSpan w:val="8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eastAsia="楷体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楷体_GB2312"/>
                <w:b/>
                <w:bCs/>
                <w:color w:val="000000"/>
                <w:sz w:val="20"/>
                <w:szCs w:val="20"/>
              </w:rPr>
              <w:t>岗位职责</w:t>
            </w:r>
          </w:p>
        </w:tc>
        <w:tc>
          <w:tcPr>
            <w:tcW w:w="3486" w:type="dxa"/>
            <w:gridSpan w:val="4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eastAsia="楷体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楷体_GB2312"/>
                <w:b/>
                <w:bCs/>
                <w:color w:val="000000"/>
                <w:sz w:val="20"/>
                <w:szCs w:val="20"/>
              </w:rPr>
              <w:t>职责类别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  <w:jc w:val="center"/>
        </w:trPr>
        <w:tc>
          <w:tcPr>
            <w:tcW w:w="6241" w:type="dxa"/>
            <w:gridSpan w:val="8"/>
            <w:tcBorders>
              <w:right w:val="nil"/>
            </w:tcBorders>
          </w:tcPr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1.</w:t>
            </w:r>
            <w:r>
              <w:rPr>
                <w:rFonts w:hint="eastAsia"/>
                <w:spacing w:val="8"/>
                <w:sz w:val="20"/>
                <w:szCs w:val="20"/>
              </w:rPr>
              <w:t>负责智慧出行项目</w:t>
            </w:r>
            <w:r>
              <w:rPr>
                <w:spacing w:val="8"/>
                <w:sz w:val="20"/>
                <w:szCs w:val="20"/>
              </w:rPr>
              <w:t>全生命周期管理，从商务、产研、运维、运营各阶段</w:t>
            </w:r>
            <w:r>
              <w:rPr>
                <w:rFonts w:hint="eastAsia"/>
                <w:spacing w:val="8"/>
                <w:sz w:val="20"/>
                <w:szCs w:val="20"/>
              </w:rPr>
              <w:t>，</w:t>
            </w:r>
            <w:r>
              <w:rPr>
                <w:spacing w:val="8"/>
                <w:sz w:val="20"/>
                <w:szCs w:val="20"/>
              </w:rPr>
              <w:t>对项目</w:t>
            </w:r>
            <w:r>
              <w:rPr>
                <w:rFonts w:hint="eastAsia"/>
                <w:spacing w:val="8"/>
                <w:sz w:val="20"/>
                <w:szCs w:val="20"/>
              </w:rPr>
              <w:t>范围、进度</w:t>
            </w:r>
            <w:r>
              <w:rPr>
                <w:spacing w:val="8"/>
                <w:sz w:val="20"/>
                <w:szCs w:val="20"/>
              </w:rPr>
              <w:t>、质量、风险</w:t>
            </w:r>
            <w:r>
              <w:rPr>
                <w:rFonts w:hint="eastAsia"/>
                <w:spacing w:val="8"/>
                <w:sz w:val="20"/>
                <w:szCs w:val="20"/>
              </w:rPr>
              <w:t>等</w:t>
            </w:r>
            <w:r>
              <w:rPr>
                <w:spacing w:val="8"/>
                <w:sz w:val="20"/>
                <w:szCs w:val="20"/>
              </w:rPr>
              <w:t>进行监督</w:t>
            </w:r>
            <w:r>
              <w:rPr>
                <w:rFonts w:hint="eastAsia"/>
                <w:spacing w:val="8"/>
                <w:sz w:val="20"/>
                <w:szCs w:val="20"/>
              </w:rPr>
              <w:t>及</w:t>
            </w:r>
            <w:r>
              <w:rPr>
                <w:spacing w:val="8"/>
                <w:sz w:val="20"/>
                <w:szCs w:val="20"/>
              </w:rPr>
              <w:t>管理，遵循内部项目管理流程和标准，高效交付项目，达成项目目标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；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2.协助部门领导对部门进行管理，负责项目招投标、立项验收、统筹实施及沟通协调；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3.负责协调产研团队，把控交付进度、供应、问题、风险、PO/PR管理；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4.负责智慧出行平台整体运营管理，规范运营体系及标准，推动平台长效运营；                                            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5.负责路域资源整合，如“交通+文旅”“交通+新消费”等；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6.负责售前解决方案、咨询服务等工作，积极承揽其他省份的出行平台建设工作，扩大业务范围；</w:t>
            </w:r>
          </w:p>
          <w:p>
            <w:pPr>
              <w:spacing w:line="260" w:lineRule="exact"/>
              <w:jc w:val="left"/>
              <w:rPr>
                <w:rFonts w:asciiTheme="minorEastAsia" w:hAnsiTheme="minorEastAsia" w:eastAsiaTheme="minorEastAsia" w:cstheme="minorEastAsia"/>
                <w:spacing w:val="9"/>
                <w:sz w:val="20"/>
                <w:szCs w:val="20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7.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0"/>
                <w:szCs w:val="20"/>
              </w:rPr>
              <w:t>协助建立</w:t>
            </w:r>
            <w:r>
              <w:rPr>
                <w:rFonts w:asciiTheme="minorEastAsia" w:hAnsiTheme="minorEastAsia" w:eastAsiaTheme="minorEastAsia" w:cstheme="minorEastAsia"/>
                <w:spacing w:val="9"/>
                <w:sz w:val="20"/>
                <w:szCs w:val="20"/>
              </w:rPr>
              <w:t>管理体系，包括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0"/>
                <w:szCs w:val="20"/>
              </w:rPr>
              <w:t>业务、</w:t>
            </w:r>
            <w:r>
              <w:rPr>
                <w:rFonts w:asciiTheme="minorEastAsia" w:hAnsiTheme="minorEastAsia" w:eastAsiaTheme="minorEastAsia" w:cstheme="minorEastAsia"/>
                <w:spacing w:val="9"/>
                <w:sz w:val="20"/>
                <w:szCs w:val="20"/>
              </w:rPr>
              <w:t>项目管理制度、规范与标准；</w:t>
            </w:r>
          </w:p>
          <w:p>
            <w:pPr>
              <w:spacing w:line="260" w:lineRule="exact"/>
              <w:jc w:val="left"/>
            </w:pPr>
            <w:r>
              <w:rPr>
                <w:rFonts w:hint="eastAsia" w:asciiTheme="minorEastAsia" w:hAnsiTheme="minorEastAsia" w:eastAsiaTheme="minorEastAsia" w:cstheme="minorEastAsia"/>
                <w:spacing w:val="9"/>
                <w:sz w:val="20"/>
                <w:szCs w:val="20"/>
              </w:rPr>
              <w:t>8．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>向上级领导汇报项目进展情况。</w:t>
            </w:r>
          </w:p>
        </w:tc>
        <w:tc>
          <w:tcPr>
            <w:tcW w:w="3486" w:type="dxa"/>
            <w:gridSpan w:val="4"/>
            <w:tcBorders>
              <w:left w:val="nil"/>
            </w:tcBorders>
          </w:tcPr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审批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审核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FE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主办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协办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审批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审核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FE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主办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协办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审批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审核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FE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主办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协办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审批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审核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FE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主办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协办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审批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FE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主办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协办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审批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FE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主办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协办</w:t>
            </w: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</w:p>
          <w:p>
            <w:pPr>
              <w:pStyle w:val="12"/>
              <w:spacing w:line="260" w:lineRule="exact"/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</w:pP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审批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FE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主办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协办</w:t>
            </w:r>
          </w:p>
          <w:p>
            <w:pPr>
              <w:pStyle w:val="12"/>
              <w:spacing w:line="260" w:lineRule="exact"/>
            </w:pP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审批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审核</w:t>
            </w:r>
            <w:r>
              <w:rPr>
                <w:rFonts w:hint="eastAsia"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FE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 xml:space="preserve">主办  </w:t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sym w:font="Wingdings" w:char="00A8"/>
            </w:r>
            <w:r>
              <w:rPr>
                <w:rFonts w:asciiTheme="minorEastAsia" w:hAnsiTheme="minorEastAsia" w:eastAsiaTheme="minorEastAsia" w:cstheme="minorEastAsia"/>
                <w:spacing w:val="7"/>
                <w:sz w:val="20"/>
                <w:szCs w:val="20"/>
              </w:rPr>
              <w:t>协办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9727" w:type="dxa"/>
            <w:gridSpan w:val="12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="78" w:beforeLines="25" w:after="78" w:afterLines="25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 w:val="22"/>
                <w:szCs w:val="22"/>
              </w:rPr>
              <w:t>四、任职资格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基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本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求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学历</w:t>
            </w:r>
          </w:p>
        </w:tc>
        <w:tc>
          <w:tcPr>
            <w:tcW w:w="38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二本以上院校全日制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本科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及以上学历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专业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lang w:val="en-US" w:eastAsia="zh-CN"/>
              </w:rPr>
              <w:t>计算机、人工智能、交通工程等相关专业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政治</w:t>
            </w:r>
          </w:p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面貌</w:t>
            </w:r>
          </w:p>
        </w:tc>
        <w:tc>
          <w:tcPr>
            <w:tcW w:w="389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年龄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4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/>
                <w:sz w:val="20"/>
                <w:szCs w:val="20"/>
              </w:rPr>
              <w:t>周岁及以下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工作</w:t>
            </w:r>
          </w:p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经验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left"/>
              <w:rPr>
                <w:rFonts w:hint="eastAsia"/>
                <w:sz w:val="20"/>
                <w:szCs w:val="20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1.在陕西交控集团系统内工作三年以上；2.具有信息化项目相关工作经验；3.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近三年个人考核结果均为称职及以上等次。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综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合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素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质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能力</w:t>
            </w:r>
          </w:p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素质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sym w:font="Wingdings" w:char="00FE"/>
            </w:r>
            <w:r>
              <w:rPr>
                <w:sz w:val="20"/>
                <w:szCs w:val="20"/>
              </w:rPr>
              <w:t xml:space="preserve">判读与决策  </w:t>
            </w:r>
            <w:r>
              <w:rPr>
                <w:sz w:val="20"/>
                <w:szCs w:val="20"/>
              </w:rPr>
              <w:sym w:font="Wingdings" w:char="00FE"/>
            </w:r>
            <w:r>
              <w:rPr>
                <w:sz w:val="20"/>
                <w:szCs w:val="20"/>
              </w:rPr>
              <w:t xml:space="preserve">沟通与协调  </w:t>
            </w:r>
            <w:r>
              <w:rPr>
                <w:sz w:val="20"/>
                <w:szCs w:val="20"/>
              </w:rPr>
              <w:sym w:font="Wingdings" w:char="00FE"/>
            </w:r>
            <w:r>
              <w:rPr>
                <w:sz w:val="20"/>
                <w:szCs w:val="20"/>
              </w:rPr>
              <w:t xml:space="preserve">计划与执行  </w:t>
            </w:r>
            <w:r>
              <w:rPr>
                <w:sz w:val="20"/>
                <w:szCs w:val="20"/>
              </w:rPr>
              <w:sym w:font="Wingdings" w:char="00FE"/>
            </w:r>
            <w:r>
              <w:rPr>
                <w:sz w:val="20"/>
                <w:szCs w:val="20"/>
              </w:rPr>
              <w:t xml:space="preserve">创新思维  </w:t>
            </w:r>
            <w:r>
              <w:rPr>
                <w:sz w:val="20"/>
                <w:szCs w:val="20"/>
              </w:rPr>
              <w:sym w:font="Wingdings" w:char="00FE"/>
            </w:r>
            <w:r>
              <w:rPr>
                <w:sz w:val="20"/>
                <w:szCs w:val="20"/>
              </w:rPr>
              <w:t xml:space="preserve">团队协作  </w:t>
            </w:r>
            <w:r>
              <w:rPr>
                <w:sz w:val="20"/>
                <w:szCs w:val="20"/>
              </w:rPr>
              <w:sym w:font="Wingdings" w:char="00FE"/>
            </w:r>
            <w:r>
              <w:rPr>
                <w:sz w:val="20"/>
                <w:szCs w:val="20"/>
              </w:rPr>
              <w:t>抗压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5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岗位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技能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eastAsia="宋体"/>
                <w:spacing w:val="8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8"/>
                <w:kern w:val="2"/>
                <w:sz w:val="20"/>
                <w:szCs w:val="20"/>
              </w:rPr>
              <w:t>1.熟悉MS Project、Excel等办公工具，熟悉主流开发技术和移动开发技术</w:t>
            </w:r>
            <w:r>
              <w:rPr>
                <w:rFonts w:hint="eastAsia"/>
                <w:spacing w:val="8"/>
                <w:kern w:val="2"/>
                <w:sz w:val="20"/>
                <w:szCs w:val="20"/>
                <w:lang w:eastAsia="zh-CN"/>
              </w:rPr>
              <w:t>，</w:t>
            </w:r>
            <w:r>
              <w:rPr>
                <w:rFonts w:hint="eastAsia"/>
                <w:spacing w:val="8"/>
                <w:kern w:val="2"/>
                <w:sz w:val="20"/>
                <w:szCs w:val="20"/>
              </w:rPr>
              <w:t>了解oracle数据库、SQL语言、J2EE平台B/S结构系统等技术</w:t>
            </w:r>
            <w:r>
              <w:rPr>
                <w:rFonts w:hint="eastAsia"/>
                <w:spacing w:val="8"/>
                <w:kern w:val="2"/>
                <w:sz w:val="20"/>
                <w:szCs w:val="20"/>
                <w:lang w:val="en-US" w:eastAsia="zh-CN"/>
              </w:rPr>
              <w:t>者优先</w:t>
            </w:r>
            <w:r>
              <w:rPr>
                <w:rFonts w:hint="eastAsia"/>
                <w:spacing w:val="8"/>
                <w:kern w:val="2"/>
                <w:sz w:val="20"/>
                <w:szCs w:val="20"/>
                <w:lang w:eastAsia="zh-CN"/>
              </w:rPr>
              <w:t>；</w:t>
            </w:r>
          </w:p>
          <w:p>
            <w:pPr>
              <w:pStyle w:val="6"/>
              <w:keepNext w:val="0"/>
              <w:keepLines w:val="0"/>
              <w:pageBreakBefore w:val="0"/>
              <w:widowControl/>
              <w:shd w:val="clear" w:color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eastAsia="宋体"/>
                <w:spacing w:val="8"/>
                <w:kern w:val="2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8"/>
                <w:kern w:val="2"/>
                <w:sz w:val="20"/>
                <w:szCs w:val="20"/>
              </w:rPr>
              <w:t>2.有</w:t>
            </w:r>
            <w:r>
              <w:rPr>
                <w:spacing w:val="8"/>
                <w:kern w:val="2"/>
                <w:sz w:val="20"/>
                <w:szCs w:val="20"/>
              </w:rPr>
              <w:t>较强的</w:t>
            </w:r>
            <w:r>
              <w:rPr>
                <w:rFonts w:hint="eastAsia"/>
                <w:spacing w:val="8"/>
                <w:kern w:val="2"/>
                <w:sz w:val="20"/>
                <w:szCs w:val="20"/>
              </w:rPr>
              <w:t>管理和风险防控能力</w:t>
            </w:r>
            <w:r>
              <w:rPr>
                <w:spacing w:val="8"/>
                <w:kern w:val="2"/>
                <w:sz w:val="20"/>
                <w:szCs w:val="20"/>
              </w:rPr>
              <w:t>；沟通协调能力强，具备一定的大局观；适应能力强，思维灵活</w:t>
            </w:r>
            <w:r>
              <w:rPr>
                <w:rFonts w:hint="eastAsia"/>
                <w:spacing w:val="8"/>
                <w:kern w:val="2"/>
                <w:sz w:val="20"/>
                <w:szCs w:val="20"/>
                <w:lang w:eastAsia="zh-CN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7" w:hRule="atLeast"/>
          <w:jc w:val="center"/>
        </w:trPr>
        <w:tc>
          <w:tcPr>
            <w:tcW w:w="646" w:type="dxa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专业技术职称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eastAsiaTheme="minorEastAsia"/>
                <w:color w:val="333333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9"/>
                <w:sz w:val="20"/>
                <w:szCs w:val="20"/>
              </w:rPr>
              <w:t>具有</w:t>
            </w:r>
            <w:r>
              <w:rPr>
                <w:rFonts w:asciiTheme="minorEastAsia" w:hAnsiTheme="minorEastAsia" w:eastAsiaTheme="minorEastAsia" w:cstheme="minorEastAsia"/>
                <w:spacing w:val="9"/>
                <w:sz w:val="20"/>
                <w:szCs w:val="20"/>
              </w:rPr>
              <w:t>PMP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0"/>
                <w:szCs w:val="20"/>
              </w:rPr>
              <w:t>证书</w:t>
            </w:r>
            <w:r>
              <w:rPr>
                <w:rFonts w:hint="eastAsia" w:asciiTheme="minorEastAsia" w:hAnsiTheme="minorEastAsia" w:eastAsiaTheme="minorEastAsia" w:cstheme="minorEastAsia"/>
                <w:spacing w:val="9"/>
                <w:sz w:val="20"/>
                <w:szCs w:val="20"/>
                <w:lang w:val="en-US" w:eastAsia="zh-CN"/>
              </w:rPr>
              <w:t>者优先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其他</w:t>
            </w:r>
          </w:p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要求</w:t>
            </w:r>
          </w:p>
        </w:tc>
        <w:tc>
          <w:tcPr>
            <w:tcW w:w="8151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科技发展集团所属单位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参加竞聘竞岗人员需符合集团《人员调配管理规定》关于调入二级板块公司本部有关条件。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highlight w:val="none"/>
          <w:lang w:val="en-US" w:eastAsia="zh-Hans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30"/>
          <w:szCs w:val="30"/>
        </w:rPr>
        <w:t>岗位说明书</w:t>
      </w:r>
      <w:r>
        <w:rPr>
          <w:rFonts w:hint="eastAsia" w:ascii="Times New Roman" w:hAnsi="Times New Roman" w:eastAsia="方正小标宋简体" w:cs="Times New Roman"/>
          <w:b w:val="0"/>
          <w:bCs/>
          <w:sz w:val="30"/>
          <w:szCs w:val="30"/>
          <w:lang w:val="en-US" w:eastAsia="zh-CN"/>
        </w:rPr>
        <w:t>五</w:t>
      </w:r>
    </w:p>
    <w:tbl>
      <w:tblPr>
        <w:tblStyle w:val="8"/>
        <w:tblW w:w="9727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406"/>
        <w:gridCol w:w="524"/>
        <w:gridCol w:w="1800"/>
        <w:gridCol w:w="1076"/>
        <w:gridCol w:w="1020"/>
        <w:gridCol w:w="769"/>
        <w:gridCol w:w="251"/>
        <w:gridCol w:w="560"/>
        <w:gridCol w:w="1262"/>
        <w:gridCol w:w="1413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="78" w:beforeLines="25" w:after="78" w:afterLines="25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 w:val="22"/>
                <w:szCs w:val="22"/>
              </w:rPr>
              <w:t>一、岗位信息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232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 xml:space="preserve">创新业务项目经理 </w:t>
            </w:r>
          </w:p>
        </w:tc>
        <w:tc>
          <w:tcPr>
            <w:tcW w:w="1076" w:type="dxa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所属部门</w:t>
            </w:r>
          </w:p>
        </w:tc>
        <w:tc>
          <w:tcPr>
            <w:tcW w:w="26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智慧出行事业部</w:t>
            </w:r>
          </w:p>
        </w:tc>
        <w:tc>
          <w:tcPr>
            <w:tcW w:w="1262" w:type="dxa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竞聘岗位</w:t>
            </w:r>
          </w:p>
        </w:tc>
        <w:tc>
          <w:tcPr>
            <w:tcW w:w="1413" w:type="dxa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1</w:t>
            </w:r>
            <w:r>
              <w:rPr>
                <w:rFonts w:hint="eastAsia"/>
                <w:color w:val="000000"/>
                <w:sz w:val="20"/>
                <w:szCs w:val="20"/>
                <w:lang w:val="en-US" w:eastAsia="zh-CN"/>
              </w:rPr>
              <w:t>个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3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管理层级</w:t>
            </w:r>
          </w:p>
        </w:tc>
        <w:tc>
          <w:tcPr>
            <w:tcW w:w="867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="78" w:beforeLines="25" w:after="78" w:afterLines="25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 w:val="22"/>
                <w:szCs w:val="22"/>
              </w:rPr>
              <w:t>二、工作关系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直接上级</w:t>
            </w:r>
          </w:p>
        </w:tc>
        <w:tc>
          <w:tcPr>
            <w:tcW w:w="34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智慧出行事业部部长</w:t>
            </w:r>
          </w:p>
        </w:tc>
        <w:tc>
          <w:tcPr>
            <w:tcW w:w="178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直接下级</w:t>
            </w:r>
          </w:p>
        </w:tc>
        <w:tc>
          <w:tcPr>
            <w:tcW w:w="348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8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内部协调关系</w:t>
            </w:r>
          </w:p>
        </w:tc>
        <w:tc>
          <w:tcPr>
            <w:tcW w:w="867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before="78" w:beforeLines="25" w:after="78" w:afterLines="25"/>
              <w:rPr>
                <w:color w:val="000000"/>
                <w:sz w:val="20"/>
                <w:szCs w:val="20"/>
              </w:rPr>
            </w:pPr>
            <w:r>
              <w:rPr>
                <w:spacing w:val="9"/>
              </w:rPr>
              <w:t>科技发展集团本部各部门及权属各单位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105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outlineLvl w:val="9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外部协调关系</w:t>
            </w:r>
          </w:p>
        </w:tc>
        <w:tc>
          <w:tcPr>
            <w:tcW w:w="8675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before="78" w:beforeLines="25" w:after="78" w:afterLines="25" w:line="200" w:lineRule="exact"/>
              <w:textAlignment w:val="auto"/>
              <w:outlineLvl w:val="9"/>
              <w:rPr>
                <w:color w:val="000000"/>
                <w:sz w:val="20"/>
                <w:szCs w:val="20"/>
              </w:rPr>
            </w:pPr>
            <w:r>
              <w:rPr>
                <w:spacing w:val="10"/>
              </w:rPr>
              <w:t>陕西交控集团、各二级板块公司相关业务部门和单位；行业内单位、科技类企业、投资类企业、</w:t>
            </w:r>
            <w:r>
              <w:t xml:space="preserve"> </w:t>
            </w:r>
            <w:r>
              <w:rPr>
                <w:spacing w:val="8"/>
              </w:rPr>
              <w:t>科研院所等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="78" w:beforeLines="25" w:after="78" w:afterLines="25"/>
              <w:rPr>
                <w:rFonts w:eastAsia="黑体"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 w:val="22"/>
                <w:szCs w:val="22"/>
              </w:rPr>
              <w:t>三、岗位职责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" w:hRule="atLeast"/>
          <w:jc w:val="center"/>
        </w:trPr>
        <w:tc>
          <w:tcPr>
            <w:tcW w:w="6241" w:type="dxa"/>
            <w:gridSpan w:val="7"/>
            <w:tcBorders>
              <w:right w:val="nil"/>
            </w:tcBorders>
            <w:vAlign w:val="center"/>
          </w:tcPr>
          <w:p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eastAsia="楷体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楷体_GB2312"/>
                <w:b/>
                <w:bCs/>
                <w:color w:val="000000"/>
                <w:sz w:val="20"/>
                <w:szCs w:val="20"/>
              </w:rPr>
              <w:t>岗位职责</w:t>
            </w:r>
          </w:p>
        </w:tc>
        <w:tc>
          <w:tcPr>
            <w:tcW w:w="3486" w:type="dxa"/>
            <w:gridSpan w:val="4"/>
            <w:tcBorders>
              <w:left w:val="nil"/>
            </w:tcBorders>
            <w:vAlign w:val="center"/>
          </w:tcPr>
          <w:p>
            <w:pPr>
              <w:adjustRightInd w:val="0"/>
              <w:snapToGrid w:val="0"/>
              <w:spacing w:before="78" w:beforeLines="25" w:after="78" w:afterLines="25"/>
              <w:jc w:val="center"/>
              <w:rPr>
                <w:rFonts w:eastAsia="楷体_GB2312"/>
                <w:b/>
                <w:bCs/>
                <w:color w:val="000000"/>
                <w:sz w:val="20"/>
                <w:szCs w:val="20"/>
              </w:rPr>
            </w:pPr>
            <w:r>
              <w:rPr>
                <w:rFonts w:eastAsia="楷体_GB2312"/>
                <w:b/>
                <w:bCs/>
                <w:color w:val="000000"/>
                <w:sz w:val="20"/>
                <w:szCs w:val="20"/>
              </w:rPr>
              <w:t>职责类别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8" w:hRule="atLeast"/>
          <w:jc w:val="center"/>
        </w:trPr>
        <w:tc>
          <w:tcPr>
            <w:tcW w:w="6241" w:type="dxa"/>
            <w:gridSpan w:val="7"/>
            <w:tcBorders>
              <w:right w:val="nil"/>
            </w:tcBorders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rFonts w:hint="eastAsia"/>
                <w:spacing w:val="4"/>
                <w:sz w:val="20"/>
                <w:szCs w:val="20"/>
              </w:rPr>
              <w:t>1.持续跟进“交通+”“人工智能+”“ETC+”等新质生产力的发展变化，撰写高质量的行业研究报告，参与创新业务的培育和孵化，</w:t>
            </w:r>
            <w:r>
              <w:rPr>
                <w:spacing w:val="4"/>
                <w:sz w:val="20"/>
                <w:szCs w:val="20"/>
              </w:rPr>
              <w:t>完成可行性分析、项目调研</w:t>
            </w:r>
            <w:r>
              <w:rPr>
                <w:rFonts w:hint="eastAsia"/>
                <w:spacing w:val="4"/>
                <w:sz w:val="20"/>
                <w:szCs w:val="20"/>
              </w:rPr>
              <w:t>等工作，</w:t>
            </w:r>
            <w:r>
              <w:rPr>
                <w:spacing w:val="4"/>
                <w:sz w:val="20"/>
                <w:szCs w:val="20"/>
              </w:rPr>
              <w:t>为</w:t>
            </w:r>
            <w:r>
              <w:rPr>
                <w:rFonts w:hint="eastAsia"/>
                <w:spacing w:val="4"/>
                <w:sz w:val="20"/>
                <w:szCs w:val="20"/>
              </w:rPr>
              <w:t>决策和项目开展</w:t>
            </w:r>
            <w:r>
              <w:rPr>
                <w:spacing w:val="4"/>
                <w:sz w:val="20"/>
                <w:szCs w:val="20"/>
              </w:rPr>
              <w:t>提供</w:t>
            </w:r>
            <w:r>
              <w:rPr>
                <w:rFonts w:hint="eastAsia"/>
                <w:spacing w:val="4"/>
                <w:sz w:val="20"/>
                <w:szCs w:val="20"/>
              </w:rPr>
              <w:t>专业性</w:t>
            </w:r>
            <w:r>
              <w:rPr>
                <w:spacing w:val="4"/>
                <w:sz w:val="20"/>
                <w:szCs w:val="20"/>
              </w:rPr>
              <w:t>参考</w:t>
            </w:r>
            <w:r>
              <w:rPr>
                <w:rFonts w:hint="eastAsia"/>
                <w:spacing w:val="4"/>
                <w:sz w:val="20"/>
                <w:szCs w:val="20"/>
              </w:rPr>
              <w:t>报告</w:t>
            </w:r>
            <w:r>
              <w:rPr>
                <w:spacing w:val="4"/>
                <w:sz w:val="20"/>
                <w:szCs w:val="20"/>
              </w:rPr>
              <w:t>；</w:t>
            </w:r>
            <w:r>
              <w:rPr>
                <w:spacing w:val="4"/>
                <w:sz w:val="20"/>
                <w:szCs w:val="20"/>
              </w:rPr>
              <w:br w:type="textWrapping"/>
            </w:r>
            <w:r>
              <w:rPr>
                <w:spacing w:val="4"/>
                <w:sz w:val="20"/>
                <w:szCs w:val="20"/>
              </w:rPr>
              <w:t>2.</w:t>
            </w:r>
            <w:r>
              <w:rPr>
                <w:rFonts w:hint="eastAsia"/>
                <w:spacing w:val="4"/>
                <w:sz w:val="20"/>
                <w:szCs w:val="20"/>
              </w:rPr>
              <w:t>负责“ETC+”工作的具体落地执行，建立和协调技术、产品、市场、支付、会员等环节工作，做好市场推广工作；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rFonts w:hint="eastAsia"/>
                <w:spacing w:val="4"/>
                <w:sz w:val="20"/>
                <w:szCs w:val="20"/>
              </w:rPr>
              <w:t>3.负责</w:t>
            </w:r>
            <w:r>
              <w:rPr>
                <w:spacing w:val="4"/>
                <w:sz w:val="20"/>
                <w:szCs w:val="20"/>
              </w:rPr>
              <w:t>根据</w:t>
            </w:r>
            <w:r>
              <w:rPr>
                <w:rFonts w:hint="eastAsia"/>
                <w:spacing w:val="4"/>
                <w:sz w:val="20"/>
                <w:szCs w:val="20"/>
              </w:rPr>
              <w:t>创新</w:t>
            </w:r>
            <w:r>
              <w:rPr>
                <w:spacing w:val="4"/>
                <w:sz w:val="20"/>
                <w:szCs w:val="20"/>
              </w:rPr>
              <w:t>业务发展需求，寻找和挖掘有利于</w:t>
            </w:r>
            <w:r>
              <w:rPr>
                <w:rFonts w:hint="eastAsia"/>
                <w:spacing w:val="4"/>
                <w:sz w:val="20"/>
                <w:szCs w:val="20"/>
              </w:rPr>
              <w:t>工作</w:t>
            </w:r>
            <w:r>
              <w:rPr>
                <w:spacing w:val="4"/>
                <w:sz w:val="20"/>
                <w:szCs w:val="20"/>
              </w:rPr>
              <w:t>的合作资源及维护客户关系；挖掘、拓展、跟进重点项目机会，推动和落实的项目工作</w:t>
            </w:r>
            <w:r>
              <w:rPr>
                <w:rFonts w:hint="eastAsia"/>
                <w:spacing w:val="4"/>
                <w:sz w:val="20"/>
                <w:szCs w:val="20"/>
              </w:rPr>
              <w:t>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rFonts w:hint="eastAsia"/>
                <w:spacing w:val="4"/>
                <w:sz w:val="20"/>
                <w:szCs w:val="20"/>
              </w:rPr>
              <w:t>4.负责根据创新项目需求，协调内外部的各种资源，对项目的进度进行持续监控，及时发现并解决存在的问题，确保项目按时完成。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rFonts w:hint="eastAsia"/>
                <w:spacing w:val="4"/>
                <w:sz w:val="20"/>
                <w:szCs w:val="20"/>
              </w:rPr>
              <w:t>5.参与建立</w:t>
            </w:r>
            <w:r>
              <w:rPr>
                <w:spacing w:val="4"/>
                <w:sz w:val="20"/>
                <w:szCs w:val="20"/>
              </w:rPr>
              <w:t>管理体系建设，包括</w:t>
            </w:r>
            <w:r>
              <w:rPr>
                <w:rFonts w:hint="eastAsia"/>
                <w:spacing w:val="4"/>
                <w:sz w:val="20"/>
                <w:szCs w:val="20"/>
              </w:rPr>
              <w:t>业务、</w:t>
            </w:r>
            <w:r>
              <w:rPr>
                <w:spacing w:val="4"/>
                <w:sz w:val="20"/>
                <w:szCs w:val="20"/>
              </w:rPr>
              <w:t>项目管理制度、规范与标准</w:t>
            </w:r>
            <w:r>
              <w:rPr>
                <w:rFonts w:hint="eastAsia"/>
                <w:spacing w:val="4"/>
                <w:sz w:val="20"/>
                <w:szCs w:val="20"/>
              </w:rPr>
              <w:t>；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rFonts w:hint="eastAsia"/>
                <w:spacing w:val="4"/>
                <w:sz w:val="20"/>
                <w:szCs w:val="20"/>
              </w:rPr>
              <w:t>6.定期向上级汇报项目进展情况。</w:t>
            </w:r>
          </w:p>
        </w:tc>
        <w:tc>
          <w:tcPr>
            <w:tcW w:w="3486" w:type="dxa"/>
            <w:gridSpan w:val="4"/>
            <w:tcBorders>
              <w:left w:val="nil"/>
            </w:tcBorders>
          </w:tcPr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审批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审核  </w:t>
            </w:r>
            <w:r>
              <w:rPr>
                <w:spacing w:val="4"/>
                <w:sz w:val="20"/>
                <w:szCs w:val="20"/>
              </w:rPr>
              <w:sym w:font="Wingdings" w:char="00FE"/>
            </w:r>
            <w:r>
              <w:rPr>
                <w:spacing w:val="4"/>
                <w:sz w:val="20"/>
                <w:szCs w:val="20"/>
              </w:rPr>
              <w:t xml:space="preserve">主办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>协办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审批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审核  </w:t>
            </w:r>
            <w:r>
              <w:rPr>
                <w:spacing w:val="4"/>
                <w:sz w:val="20"/>
                <w:szCs w:val="20"/>
              </w:rPr>
              <w:sym w:font="Wingdings" w:char="00FE"/>
            </w:r>
            <w:r>
              <w:rPr>
                <w:spacing w:val="4"/>
                <w:sz w:val="20"/>
                <w:szCs w:val="20"/>
              </w:rPr>
              <w:t xml:space="preserve">主办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>协办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审批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>审核</w:t>
            </w:r>
            <w:r>
              <w:rPr>
                <w:rFonts w:hint="eastAsia"/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sym w:font="Wingdings" w:char="00FE"/>
            </w:r>
            <w:r>
              <w:rPr>
                <w:spacing w:val="4"/>
                <w:sz w:val="20"/>
                <w:szCs w:val="20"/>
              </w:rPr>
              <w:t xml:space="preserve">主办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>协办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审批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审核  </w:t>
            </w:r>
            <w:r>
              <w:rPr>
                <w:spacing w:val="4"/>
                <w:sz w:val="20"/>
                <w:szCs w:val="20"/>
              </w:rPr>
              <w:sym w:font="Wingdings" w:char="00FE"/>
            </w:r>
            <w:r>
              <w:rPr>
                <w:spacing w:val="4"/>
                <w:sz w:val="20"/>
                <w:szCs w:val="20"/>
              </w:rPr>
              <w:t xml:space="preserve">主办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>协办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审批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审核  </w:t>
            </w:r>
            <w:r>
              <w:rPr>
                <w:spacing w:val="4"/>
                <w:sz w:val="20"/>
                <w:szCs w:val="20"/>
              </w:rPr>
              <w:sym w:font="Wingdings" w:char="00FE"/>
            </w:r>
            <w:r>
              <w:rPr>
                <w:spacing w:val="4"/>
                <w:sz w:val="20"/>
                <w:szCs w:val="20"/>
              </w:rPr>
              <w:t xml:space="preserve">主办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>协办</w:t>
            </w:r>
          </w:p>
          <w:p>
            <w:pPr>
              <w:pStyle w:val="1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spacing w:val="4"/>
                <w:sz w:val="20"/>
                <w:szCs w:val="20"/>
              </w:rPr>
            </w:pP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 xml:space="preserve">审批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>审核</w:t>
            </w:r>
            <w:r>
              <w:rPr>
                <w:rFonts w:hint="eastAsia"/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t xml:space="preserve"> </w:t>
            </w:r>
            <w:r>
              <w:rPr>
                <w:spacing w:val="4"/>
                <w:sz w:val="20"/>
                <w:szCs w:val="20"/>
              </w:rPr>
              <w:sym w:font="Wingdings" w:char="00FE"/>
            </w:r>
            <w:r>
              <w:rPr>
                <w:spacing w:val="4"/>
                <w:sz w:val="20"/>
                <w:szCs w:val="20"/>
              </w:rPr>
              <w:t xml:space="preserve">主办  </w:t>
            </w:r>
            <w:r>
              <w:rPr>
                <w:spacing w:val="4"/>
                <w:sz w:val="20"/>
                <w:szCs w:val="20"/>
              </w:rPr>
              <w:sym w:font="Wingdings" w:char="00A8"/>
            </w:r>
            <w:r>
              <w:rPr>
                <w:spacing w:val="4"/>
                <w:sz w:val="20"/>
                <w:szCs w:val="20"/>
              </w:rPr>
              <w:t>协办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8" w:hRule="atLeast"/>
          <w:jc w:val="center"/>
        </w:trPr>
        <w:tc>
          <w:tcPr>
            <w:tcW w:w="9727" w:type="dxa"/>
            <w:gridSpan w:val="11"/>
            <w:tcBorders>
              <w:tl2br w:val="nil"/>
              <w:tr2bl w:val="nil"/>
            </w:tcBorders>
            <w:shd w:val="clear" w:color="auto" w:fill="F5DFC1"/>
            <w:vAlign w:val="center"/>
          </w:tcPr>
          <w:p>
            <w:pPr>
              <w:spacing w:before="78" w:beforeLines="25" w:after="78" w:afterLines="25"/>
              <w:rPr>
                <w:rFonts w:eastAsia="仿宋_GB2312"/>
                <w:b/>
                <w:bCs/>
                <w:color w:val="000000"/>
                <w:szCs w:val="21"/>
              </w:rPr>
            </w:pPr>
            <w:r>
              <w:rPr>
                <w:rFonts w:eastAsia="黑体"/>
                <w:b/>
                <w:bCs/>
                <w:color w:val="000000"/>
                <w:sz w:val="22"/>
                <w:szCs w:val="22"/>
              </w:rPr>
              <w:t>四、任职资格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基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本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要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求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学历</w:t>
            </w:r>
          </w:p>
        </w:tc>
        <w:tc>
          <w:tcPr>
            <w:tcW w:w="38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二本以上院校全日制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本科</w:t>
            </w: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0"/>
                <w:szCs w:val="20"/>
                <w:lang w:val="en-US" w:eastAsia="zh-CN"/>
              </w:rPr>
              <w:t>及以上学历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专业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lang w:val="en-US" w:eastAsia="zh-CN"/>
              </w:rPr>
              <w:t>计算机、人工智能、交通工程等相关专业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政治</w:t>
            </w:r>
          </w:p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面貌</w:t>
            </w:r>
          </w:p>
        </w:tc>
        <w:tc>
          <w:tcPr>
            <w:tcW w:w="389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/</w:t>
            </w:r>
          </w:p>
        </w:tc>
        <w:tc>
          <w:tcPr>
            <w:tcW w:w="10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年龄</w:t>
            </w:r>
          </w:p>
        </w:tc>
        <w:tc>
          <w:tcPr>
            <w:tcW w:w="32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val="en-US" w:eastAsia="zh-CN"/>
              </w:rPr>
              <w:t>45周</w:t>
            </w:r>
            <w:r>
              <w:rPr>
                <w:rFonts w:hint="eastAsia" w:ascii="宋体" w:hAnsi="宋体" w:cs="宋体"/>
                <w:szCs w:val="21"/>
              </w:rPr>
              <w:t>岁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>及</w:t>
            </w:r>
            <w:r>
              <w:rPr>
                <w:rFonts w:hint="eastAsia" w:ascii="宋体" w:hAnsi="宋体" w:cs="宋体"/>
                <w:szCs w:val="21"/>
              </w:rPr>
              <w:t>以下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1"/>
              <w:keepNext w:val="0"/>
              <w:keepLines w:val="0"/>
              <w:pageBreakBefore w:val="0"/>
              <w:tabs>
                <w:tab w:val="left" w:pos="420"/>
              </w:tabs>
              <w:kinsoku/>
              <w:wordWrap/>
              <w:topLinePunct w:val="0"/>
              <w:bidi w:val="0"/>
              <w:adjustRightInd w:val="0"/>
              <w:snapToGrid w:val="0"/>
              <w:ind w:left="0" w:lef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工作</w:t>
            </w:r>
          </w:p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宋体" w:cs="Times New Roman"/>
                <w:kern w:val="2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0"/>
                <w:szCs w:val="20"/>
                <w:lang w:val="en-US" w:eastAsia="zh-CN"/>
              </w:rPr>
              <w:t>经验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pStyle w:val="13"/>
              <w:tabs>
                <w:tab w:val="left" w:pos="420"/>
              </w:tabs>
              <w:adjustRightInd w:val="0"/>
              <w:snapToGrid w:val="0"/>
              <w:ind w:firstLine="0" w:firstLineChars="0"/>
              <w:jc w:val="left"/>
              <w:rPr>
                <w:rFonts w:hint="eastAsia" w:ascii="宋体" w:hAnsi="宋体" w:cs="宋体"/>
                <w:szCs w:val="21"/>
                <w:lang w:val="en-US" w:eastAsia="zh-CN"/>
              </w:rPr>
            </w:pPr>
            <w:r>
              <w:rPr>
                <w:rFonts w:hint="eastAsia" w:cs="Times New Roman"/>
                <w:b w:val="0"/>
                <w:bCs w:val="0"/>
                <w:sz w:val="20"/>
                <w:szCs w:val="20"/>
                <w:highlight w:val="none"/>
                <w:lang w:val="en-US" w:eastAsia="zh-CN"/>
              </w:rPr>
              <w:t>1.在陕西交控集团系统内工作三年以上；2.具有咨询类项目相关工作经验，有独立行业研究报告案例者优先；3.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近三年个人考核结果均为称职及以上等次。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6" w:hRule="atLeast"/>
          <w:jc w:val="center"/>
        </w:trPr>
        <w:tc>
          <w:tcPr>
            <w:tcW w:w="64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综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合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素</w:t>
            </w:r>
          </w:p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质</w:t>
            </w: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能力</w:t>
            </w:r>
          </w:p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素质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sym w:font="Wingdings" w:char="00FE"/>
            </w:r>
            <w:r>
              <w:rPr>
                <w:rFonts w:hint="eastAsia" w:ascii="宋体" w:hAnsi="宋体" w:cs="宋体"/>
                <w:szCs w:val="21"/>
              </w:rPr>
              <w:t xml:space="preserve">判读与决策  </w:t>
            </w:r>
            <w:r>
              <w:rPr>
                <w:rFonts w:hint="eastAsia" w:ascii="宋体" w:hAnsi="宋体" w:cs="宋体"/>
                <w:szCs w:val="21"/>
              </w:rPr>
              <w:sym w:font="Wingdings" w:char="00FE"/>
            </w:r>
            <w:r>
              <w:rPr>
                <w:rFonts w:hint="eastAsia" w:ascii="宋体" w:hAnsi="宋体" w:cs="宋体"/>
                <w:szCs w:val="21"/>
              </w:rPr>
              <w:t xml:space="preserve">沟通与协调  </w:t>
            </w:r>
            <w:r>
              <w:rPr>
                <w:rFonts w:hint="eastAsia" w:ascii="宋体" w:hAnsi="宋体" w:cs="宋体"/>
                <w:szCs w:val="21"/>
              </w:rPr>
              <w:sym w:font="Wingdings" w:char="00FE"/>
            </w:r>
            <w:r>
              <w:rPr>
                <w:rFonts w:hint="eastAsia" w:ascii="宋体" w:hAnsi="宋体" w:cs="宋体"/>
                <w:szCs w:val="21"/>
              </w:rPr>
              <w:t xml:space="preserve">计划与执行  </w:t>
            </w:r>
            <w:r>
              <w:rPr>
                <w:rFonts w:hint="eastAsia" w:ascii="宋体" w:hAnsi="宋体" w:cs="宋体"/>
                <w:szCs w:val="21"/>
              </w:rPr>
              <w:sym w:font="Wingdings" w:char="00FE"/>
            </w:r>
            <w:r>
              <w:rPr>
                <w:rFonts w:hint="eastAsia" w:ascii="宋体" w:hAnsi="宋体" w:cs="宋体"/>
                <w:szCs w:val="21"/>
              </w:rPr>
              <w:t xml:space="preserve">创新思维  </w:t>
            </w:r>
            <w:r>
              <w:rPr>
                <w:rFonts w:hint="eastAsia" w:ascii="宋体" w:hAnsi="宋体" w:cs="宋体"/>
                <w:szCs w:val="21"/>
              </w:rPr>
              <w:sym w:font="Wingdings" w:char="00FE"/>
            </w:r>
            <w:r>
              <w:rPr>
                <w:rFonts w:hint="eastAsia" w:ascii="宋体" w:hAnsi="宋体" w:cs="宋体"/>
                <w:szCs w:val="21"/>
              </w:rPr>
              <w:t xml:space="preserve">团队协作  </w:t>
            </w:r>
            <w:r>
              <w:rPr>
                <w:rFonts w:hint="eastAsia" w:ascii="宋体" w:hAnsi="宋体" w:cs="宋体"/>
                <w:szCs w:val="21"/>
              </w:rPr>
              <w:sym w:font="Wingdings" w:char="00FE"/>
            </w:r>
            <w:r>
              <w:rPr>
                <w:rFonts w:hint="eastAsia" w:ascii="宋体" w:hAnsi="宋体" w:cs="宋体"/>
                <w:szCs w:val="21"/>
              </w:rPr>
              <w:t>抗压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  <w:jc w:val="center"/>
        </w:trPr>
        <w:tc>
          <w:tcPr>
            <w:tcW w:w="64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center"/>
              <w:textAlignment w:val="auto"/>
              <w:outlineLvl w:val="9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技能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00" w:lineRule="exact"/>
              <w:jc w:val="left"/>
              <w:textAlignment w:val="auto"/>
              <w:outlineLvl w:val="9"/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</w:pP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1.具备先进的体系化思维和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项目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落地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执行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能力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,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具备互联网思维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和良好的学习能力,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日常关注行业资讯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,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对行业有自己的见解；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br w:type="textWrapping"/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2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.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具备方案策划、PPT撰写能力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  <w:lang w:eastAsia="zh-CN"/>
              </w:rPr>
              <w:t>，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有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  <w:lang w:val="en-US" w:eastAsia="zh-CN"/>
              </w:rPr>
              <w:t>较</w:t>
            </w:r>
            <w:r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强的逻辑思维；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掌握行研报告书写和各类办公软件，具备投资分析、风险管控方面的技能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  <w:lang w:val="en-US" w:eastAsia="zh-CN"/>
              </w:rPr>
              <w:t>者优先</w:t>
            </w:r>
            <w:r>
              <w:rPr>
                <w:rFonts w:hint="eastAsia"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  <w:t>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646" w:type="dxa"/>
            <w:vMerge w:val="continue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专业技术职称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rFonts w:ascii="宋体" w:hAnsi="宋体" w:cs="宋体"/>
                <w:snapToGrid w:val="0"/>
                <w:color w:val="000000"/>
                <w:spacing w:val="4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/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576" w:type="dxa"/>
            <w:gridSpan w:val="3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其他</w:t>
            </w:r>
          </w:p>
          <w:p>
            <w:pPr>
              <w:pStyle w:val="13"/>
              <w:adjustRightInd w:val="0"/>
              <w:snapToGrid w:val="0"/>
              <w:ind w:firstLine="0" w:firstLineChars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要求</w:t>
            </w:r>
          </w:p>
        </w:tc>
        <w:tc>
          <w:tcPr>
            <w:tcW w:w="8151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pStyle w:val="13"/>
              <w:adjustRightInd w:val="0"/>
              <w:snapToGrid w:val="0"/>
              <w:ind w:firstLine="0" w:firstLineChars="0"/>
              <w:jc w:val="left"/>
              <w:rPr>
                <w:sz w:val="20"/>
                <w:szCs w:val="20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/>
                <w:sz w:val="19"/>
                <w:szCs w:val="19"/>
                <w:lang w:val="en-US" w:eastAsia="zh-CN"/>
              </w:rPr>
              <w:t>科技发展集团所属单位</w:t>
            </w:r>
            <w:r>
              <w:rPr>
                <w:rFonts w:ascii="宋体" w:hAnsi="宋体" w:eastAsia="宋体" w:cs="宋体"/>
                <w:b w:val="0"/>
                <w:bCs w:val="0"/>
                <w:color w:val="000000"/>
                <w:sz w:val="19"/>
                <w:szCs w:val="19"/>
              </w:rPr>
              <w:t>参加竞聘竞岗人员需符合集团《人员调配管理规定》关于调入二级板块公司本部有关条件。</w:t>
            </w:r>
            <w:bookmarkStart w:id="0" w:name="_GoBack"/>
            <w:bookmarkEnd w:id="0"/>
          </w:p>
        </w:tc>
      </w:tr>
    </w:tbl>
    <w:p>
      <w:pPr>
        <w:bidi w:val="0"/>
        <w:rPr>
          <w:rFonts w:hint="default"/>
          <w:lang w:val="en-US" w:eastAsia="zh-CN"/>
        </w:rPr>
      </w:pPr>
    </w:p>
    <w:sectPr>
      <w:footerReference r:id="rId5" w:type="first"/>
      <w:footerReference r:id="rId3" w:type="default"/>
      <w:footerReference r:id="rId4" w:type="even"/>
      <w:pgSz w:w="11906" w:h="16838"/>
      <w:pgMar w:top="1440" w:right="1800" w:bottom="1440" w:left="1800" w:header="851" w:footer="153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Ax/Dk7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- 1 -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- 1 -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3C2331"/>
    <w:multiLevelType w:val="singleLevel"/>
    <w:tmpl w:val="663C2331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6641BEFB"/>
    <w:multiLevelType w:val="singleLevel"/>
    <w:tmpl w:val="6641BEFB"/>
    <w:lvl w:ilvl="0" w:tentative="0">
      <w:start w:val="1"/>
      <w:numFmt w:val="decimal"/>
      <w:suff w:val="nothing"/>
      <w:lvlText w:val="%1."/>
      <w:lvlJc w:val="left"/>
    </w:lvl>
  </w:abstractNum>
  <w:abstractNum w:abstractNumId="2">
    <w:nsid w:val="6641C330"/>
    <w:multiLevelType w:val="singleLevel"/>
    <w:tmpl w:val="6641C330"/>
    <w:lvl w:ilvl="0" w:tentative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dit="comment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61.185.210.204:81/weaver/weaver.file.FileDownloadForNews?uuid=865e367a-5f3e-4682-9bf9-f5bcdbad1ed0&amp;fileid=1786348&amp;type=document&amp;isofficeview=0&amp;requestid=undefined&amp;authStr=undefined&amp;authSignatureStr=undefined&amp;f_weaver_belongto_userid=undefined&amp;isrequest=1&amp;download=1&amp;f_weaver_belongto_usertype=0"/>
  </w:docVars>
  <w:rsids>
    <w:rsidRoot w:val="12706313"/>
    <w:rsid w:val="00066988"/>
    <w:rsid w:val="059440FB"/>
    <w:rsid w:val="08B814DA"/>
    <w:rsid w:val="11DB0E46"/>
    <w:rsid w:val="12706313"/>
    <w:rsid w:val="20F5636F"/>
    <w:rsid w:val="3ABE2A4A"/>
    <w:rsid w:val="5B0E1860"/>
    <w:rsid w:val="681475CC"/>
    <w:rsid w:val="6DD66BDA"/>
    <w:rsid w:val="75CB75F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/>
      <w:sz w:val="20"/>
    </w:rPr>
  </w:style>
  <w:style w:type="paragraph" w:styleId="3">
    <w:name w:val="Document Map"/>
    <w:basedOn w:val="1"/>
    <w:qFormat/>
    <w:uiPriority w:val="0"/>
    <w:rPr>
      <w:rFonts w:ascii="宋体" w:hAnsi="Calibri"/>
      <w:sz w:val="18"/>
      <w:szCs w:val="18"/>
    </w:rPr>
  </w:style>
  <w:style w:type="paragraph" w:styleId="4">
    <w:name w:val="Body Text"/>
    <w:basedOn w:val="1"/>
    <w:next w:val="1"/>
    <w:qFormat/>
    <w:uiPriority w:val="0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0">
    <w:name w:val="Char"/>
    <w:basedOn w:val="3"/>
    <w:next w:val="1"/>
    <w:qFormat/>
    <w:uiPriority w:val="99"/>
    <w:pPr>
      <w:widowControl/>
      <w:spacing w:after="160" w:line="240" w:lineRule="exact"/>
      <w:jc w:val="left"/>
    </w:pPr>
    <w:rPr>
      <w:rFonts w:ascii="Arial" w:hAnsi="Arial" w:cs="Verdana"/>
      <w:b/>
      <w:kern w:val="0"/>
      <w:sz w:val="24"/>
      <w:szCs w:val="24"/>
      <w:lang w:eastAsia="en-US"/>
    </w:rPr>
  </w:style>
  <w:style w:type="paragraph" w:customStyle="1" w:styleId="11">
    <w:name w:val="List Paragraph"/>
    <w:basedOn w:val="1"/>
    <w:qFormat/>
    <w:uiPriority w:val="34"/>
    <w:pPr>
      <w:ind w:firstLine="420" w:firstLineChars="200"/>
    </w:pPr>
  </w:style>
  <w:style w:type="paragraph" w:customStyle="1" w:styleId="12">
    <w:name w:val="Table Text"/>
    <w:basedOn w:val="1"/>
    <w:semiHidden/>
    <w:qFormat/>
    <w:uiPriority w:val="0"/>
    <w:rPr>
      <w:rFonts w:ascii="宋体" w:hAnsi="宋体" w:cs="宋体"/>
      <w:sz w:val="19"/>
      <w:szCs w:val="19"/>
    </w:rPr>
  </w:style>
  <w:style w:type="paragraph" w:customStyle="1" w:styleId="13">
    <w:name w:val="List Paragraph_11aa5d8c-4fe1-47a4-b982-98c5a41447e7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2625</Words>
  <Characters>2690</Characters>
  <Lines>0</Lines>
  <Paragraphs>0</Paragraphs>
  <TotalTime>7</TotalTime>
  <ScaleCrop>false</ScaleCrop>
  <LinksUpToDate>false</LinksUpToDate>
  <CharactersWithSpaces>2784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2025-04-07T08:22:00Z</dcterms:created>
  <dc:creator>李冰</dc:creator>
  <cp:lastModifiedBy>天山雪莲</cp:lastModifiedBy>
  <dcterms:modified xsi:type="dcterms:W3CDTF">2025-04-07T10:17:58Z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FC5B3D7554D04FCAABA54F064BBE6BB7_13</vt:lpwstr>
  </property>
  <property fmtid="{D5CDD505-2E9C-101B-9397-08002B2CF9AE}" pid="4" name="KSOTemplateDocerSaveRecord">
    <vt:lpwstr>eyJoZGlkIjoiODhmNDc5NGNjZDQyOGU4MzM2YWY2MTBkNWY3ZWUzM2IiLCJ1c2VySWQiOiIxNjQ2NTI5NjQxIn0=</vt:lpwstr>
  </property>
</Properties>
</file>